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A" w:rsidRPr="0013772E" w:rsidRDefault="00E327DA" w:rsidP="00E327DA">
      <w:pPr>
        <w:autoSpaceDE w:val="0"/>
        <w:autoSpaceDN w:val="0"/>
        <w:adjustRightInd w:val="0"/>
        <w:spacing w:line="240" w:lineRule="atLeast"/>
        <w:ind w:right="57" w:firstLine="720"/>
        <w:jc w:val="center"/>
        <w:rPr>
          <w:rFonts w:eastAsia="TimesNewRomanPSMT"/>
          <w:b/>
          <w:color w:val="538135" w:themeColor="accent6" w:themeShade="BF"/>
          <w:sz w:val="72"/>
          <w:szCs w:val="72"/>
        </w:rPr>
      </w:pPr>
      <w:r w:rsidRPr="0013772E">
        <w:rPr>
          <w:rFonts w:eastAsia="TimesNewRomanPSMT"/>
          <w:b/>
          <w:color w:val="538135" w:themeColor="accent6" w:themeShade="BF"/>
          <w:sz w:val="72"/>
          <w:szCs w:val="72"/>
        </w:rPr>
        <w:t>Основные направления деятельности служб школьной медиации</w:t>
      </w:r>
    </w:p>
    <w:p w:rsidR="00E327DA" w:rsidRDefault="00E327DA" w:rsidP="00E327DA">
      <w:pPr>
        <w:autoSpaceDE w:val="0"/>
        <w:autoSpaceDN w:val="0"/>
        <w:adjustRightInd w:val="0"/>
        <w:spacing w:line="240" w:lineRule="atLeast"/>
        <w:ind w:right="57" w:firstLine="720"/>
        <w:jc w:val="center"/>
        <w:rPr>
          <w:rFonts w:eastAsia="TimesNewRomanPSMT"/>
          <w:sz w:val="28"/>
          <w:szCs w:val="28"/>
        </w:rPr>
      </w:pP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>проведение просветительской работы (в отношении медиации) среди учеников, их родителей и педагогического состава;</w:t>
      </w: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разрешение разнообразных и разнонаправленных конфликтов, возникающих в образовательной организации;</w:t>
      </w: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предотвращение возникновения конфликтов, препятствование их эскалации;</w:t>
      </w:r>
      <w:bookmarkStart w:id="0" w:name="_GoBack"/>
      <w:bookmarkEnd w:id="0"/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формирование коммуникативных умений у детей, подростков, педагогов и родителей (навыков конструктивного решения конфликтов, ненасильственных стратегий поведения);</w:t>
      </w: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профилактика социальных аномалий среди детей и подростков (безнадзорности и беспризорности, наркомании, алкоголизма, </w:t>
      </w:r>
      <w:proofErr w:type="spellStart"/>
      <w:r w:rsidRPr="00E327DA">
        <w:rPr>
          <w:rFonts w:eastAsia="TimesNewRomanPSMT"/>
          <w:sz w:val="36"/>
          <w:szCs w:val="36"/>
        </w:rPr>
        <w:t>табакокурения</w:t>
      </w:r>
      <w:proofErr w:type="spellEnd"/>
      <w:r w:rsidRPr="00E327DA">
        <w:rPr>
          <w:rFonts w:eastAsia="TimesNewRomanPSMT"/>
          <w:sz w:val="36"/>
          <w:szCs w:val="36"/>
        </w:rPr>
        <w:t>, правонарушений несовершеннолетних);</w:t>
      </w:r>
    </w:p>
    <w:p w:rsidR="0052006C" w:rsidRPr="00E327DA" w:rsidRDefault="00E327DA" w:rsidP="002F1FC6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профилактическая и коррекционная работа с детьми и семьями, находящимися в социально опасном положении</w:t>
      </w:r>
      <w:r>
        <w:rPr>
          <w:rFonts w:eastAsia="TimesNewRomanPSMT"/>
          <w:sz w:val="36"/>
          <w:szCs w:val="36"/>
        </w:rPr>
        <w:t>.</w:t>
      </w:r>
    </w:p>
    <w:sectPr w:rsidR="0052006C" w:rsidRPr="00E327DA" w:rsidSect="00E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2869"/>
    <w:multiLevelType w:val="hybridMultilevel"/>
    <w:tmpl w:val="0B5E92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EF37CE0"/>
    <w:multiLevelType w:val="hybridMultilevel"/>
    <w:tmpl w:val="9A5C5824"/>
    <w:lvl w:ilvl="0" w:tplc="F9886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DA"/>
    <w:rsid w:val="00011AF3"/>
    <w:rsid w:val="0013772E"/>
    <w:rsid w:val="002F1FC6"/>
    <w:rsid w:val="00454C6F"/>
    <w:rsid w:val="006C1DE5"/>
    <w:rsid w:val="00E327DA"/>
    <w:rsid w:val="00EC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dom</cp:lastModifiedBy>
  <cp:revision>2</cp:revision>
  <dcterms:created xsi:type="dcterms:W3CDTF">2020-09-23T17:04:00Z</dcterms:created>
  <dcterms:modified xsi:type="dcterms:W3CDTF">2020-09-23T17:04:00Z</dcterms:modified>
</cp:coreProperties>
</file>